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both"/>
        <w:rPr>
          <w:b w:val="1"/>
          <w:bCs w:val="1"/>
          <w:color w:val="000000"/>
          <w:sz w:val="26"/>
          <w:szCs w:val="26"/>
        </w:rPr>
      </w:pPr>
      <w:bookmarkStart w:colFirst="0" w:colLast="0" w:name="_17nrfeltz58w" w:id="0"/>
      <w:bookmarkEnd w:id="0"/>
      <w:r w:rsidDel="00000000" w:rsidR="00000000" w:rsidRPr="00000000">
        <w:rPr>
          <w:b w:val="1"/>
          <w:bCs w:val="1"/>
          <w:color w:val="000000"/>
          <w:sz w:val="26"/>
          <w:szCs w:val="26"/>
          <w:rtl w:val="0"/>
        </w:rPr>
        <w:t xml:space="preserve">Appendice per integrazioni Curricolari di Latino</w:t>
      </w:r>
    </w:p>
    <w:p w:rsidR="00000000" w:rsidDel="00000000" w:rsidP="00000000" w:rsidRDefault="00000000" w:rsidRPr="00000000" w14:paraId="00000002">
      <w:pPr>
        <w:spacing w:after="240" w:before="240" w:lineRule="auto"/>
        <w:jc w:val="both"/>
        <w:rPr/>
      </w:pPr>
      <w:r w:rsidDel="00000000" w:rsidR="00000000" w:rsidRPr="00000000">
        <w:rPr>
          <w:b w:val="1"/>
          <w:bCs w:val="1"/>
          <w:rtl w:val="0"/>
        </w:rPr>
        <w:t xml:space="preserve">Oggetto:</w:t>
      </w:r>
      <w:r w:rsidDel="00000000" w:rsidR="00000000" w:rsidRPr="00000000">
        <w:rPr>
          <w:rtl w:val="0"/>
        </w:rPr>
        <w:t xml:space="preserve"> Nota del Dipartimento di Latino </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Si comunica che l’anno scolastico 2026/2027 si configurerà come una </w:t>
      </w:r>
      <w:r w:rsidDel="00000000" w:rsidR="00000000" w:rsidRPr="00000000">
        <w:rPr>
          <w:b w:val="1"/>
          <w:bCs w:val="1"/>
          <w:rtl w:val="0"/>
        </w:rPr>
        <w:t xml:space="preserve">fase di transizione e </w:t>
      </w:r>
      <w:r w:rsidDel="00000000" w:rsidR="00000000" w:rsidRPr="00000000">
        <w:rPr>
          <w:rtl w:val="0"/>
        </w:rPr>
        <w:t xml:space="preserve">A tal fine, per l’anno 2026/2027, sono state predisposte specifiche </w:t>
      </w:r>
      <w:r w:rsidDel="00000000" w:rsidR="00000000" w:rsidRPr="00000000">
        <w:rPr>
          <w:b w:val="1"/>
          <w:bCs w:val="1"/>
          <w:rtl w:val="0"/>
        </w:rPr>
        <w:t xml:space="preserve">integrazioni curricolari</w:t>
      </w:r>
      <w:r w:rsidDel="00000000" w:rsidR="00000000" w:rsidRPr="00000000">
        <w:rPr>
          <w:rtl w:val="0"/>
        </w:rPr>
        <w:t xml:space="preserve"> mirate a connettere la programmazione tradizionale con i nuovi orientamenti. Nello specifico, l'azione didattica si concentrerà sui seguenti aspetti:</w:t>
      </w:r>
    </w:p>
    <w:p w:rsidR="00000000" w:rsidDel="00000000" w:rsidP="00000000" w:rsidRDefault="00000000" w:rsidRPr="00000000" w14:paraId="00000004">
      <w:pPr>
        <w:numPr>
          <w:ilvl w:val="0"/>
          <w:numId w:val="1"/>
        </w:numPr>
        <w:spacing w:after="0" w:afterAutospacing="0" w:before="240" w:lineRule="auto"/>
        <w:ind w:left="720" w:hanging="360"/>
        <w:jc w:val="both"/>
      </w:pPr>
      <w:r w:rsidDel="00000000" w:rsidR="00000000" w:rsidRPr="00000000">
        <w:rPr>
          <w:b w:val="1"/>
          <w:bCs w:val="1"/>
          <w:rtl w:val="0"/>
        </w:rPr>
        <w:t xml:space="preserve">Modulazione dei nuclei tematici:</w:t>
      </w:r>
      <w:r w:rsidDel="00000000" w:rsidR="00000000" w:rsidRPr="00000000">
        <w:rPr>
          <w:rtl w:val="0"/>
        </w:rPr>
        <w:t xml:space="preserve"> Introduzione guidata di moduli e approfondimenti metodologici richiesti dalle nuove linee guida.</w:t>
      </w:r>
    </w:p>
    <w:p w:rsidR="00000000" w:rsidDel="00000000" w:rsidP="00000000" w:rsidRDefault="00000000" w:rsidRPr="00000000" w14:paraId="00000005">
      <w:pPr>
        <w:numPr>
          <w:ilvl w:val="0"/>
          <w:numId w:val="1"/>
        </w:numPr>
        <w:spacing w:after="0" w:afterAutospacing="0" w:before="0" w:beforeAutospacing="0" w:lineRule="auto"/>
        <w:ind w:left="720" w:hanging="360"/>
        <w:jc w:val="both"/>
      </w:pPr>
      <w:r w:rsidDel="00000000" w:rsidR="00000000" w:rsidRPr="00000000">
        <w:rPr>
          <w:b w:val="1"/>
          <w:bCs w:val="1"/>
          <w:rtl w:val="0"/>
        </w:rPr>
        <w:t xml:space="preserve">Flessibilità didattica:</w:t>
      </w:r>
      <w:r w:rsidDel="00000000" w:rsidR="00000000" w:rsidRPr="00000000">
        <w:rPr>
          <w:rtl w:val="0"/>
        </w:rPr>
        <w:t xml:space="preserve"> Adattamento dei tempi di svolgimento dei programmi per consentire le tematiche chiave, </w:t>
      </w:r>
      <w:r w:rsidDel="00000000" w:rsidR="00000000" w:rsidRPr="00000000">
        <w:rPr>
          <w:rtl w:val="0"/>
        </w:rPr>
        <w:t xml:space="preserve">verso il pieno recepimento delle nuove Indicazioni Nazionali per l'insegnamento della lingua Latina.</w:t>
      </w:r>
    </w:p>
    <w:p w:rsidR="00000000" w:rsidDel="00000000" w:rsidP="00000000" w:rsidRDefault="00000000" w:rsidRPr="00000000" w14:paraId="00000006">
      <w:pPr>
        <w:numPr>
          <w:ilvl w:val="0"/>
          <w:numId w:val="1"/>
        </w:numPr>
        <w:spacing w:after="0" w:afterAutospacing="0" w:before="0" w:beforeAutospacing="0" w:lineRule="auto"/>
        <w:ind w:left="720" w:hanging="360"/>
        <w:jc w:val="both"/>
      </w:pPr>
      <w:r w:rsidDel="00000000" w:rsidR="00000000" w:rsidRPr="00000000">
        <w:rPr>
          <w:rtl w:val="0"/>
        </w:rPr>
        <w:t xml:space="preserve">Al fine di garantire la continuità didattica e, al contempo, allineare progressivamente la progettazione formativa ai nuovi quadri di riferimento ministeriali, il corpo docenti che ha partecipato ai Dipartimenti in data 18 e 25 Giugno 2026, ha deliberato di adottare una strategia di transizione,allineandosi ai percorsi già avviati.</w:t>
      </w:r>
      <w:r w:rsidDel="00000000" w:rsidR="00000000" w:rsidRPr="00000000">
        <w:rPr>
          <w:rtl w:val="0"/>
        </w:rPr>
      </w:r>
    </w:p>
    <w:p w:rsidR="00000000" w:rsidDel="00000000" w:rsidP="00000000" w:rsidRDefault="00000000" w:rsidRPr="00000000" w14:paraId="00000007">
      <w:pPr>
        <w:numPr>
          <w:ilvl w:val="0"/>
          <w:numId w:val="1"/>
        </w:numPr>
        <w:spacing w:after="240" w:before="0" w:beforeAutospacing="0" w:lineRule="auto"/>
        <w:ind w:left="720" w:hanging="360"/>
        <w:jc w:val="both"/>
      </w:pPr>
      <w:r w:rsidDel="00000000" w:rsidR="00000000" w:rsidRPr="00000000">
        <w:rPr>
          <w:b w:val="1"/>
          <w:bCs w:val="1"/>
          <w:rtl w:val="0"/>
        </w:rPr>
        <w:t xml:space="preserve">Monitoraggio in itinere:</w:t>
      </w:r>
      <w:r w:rsidDel="00000000" w:rsidR="00000000" w:rsidRPr="00000000">
        <w:rPr>
          <w:rtl w:val="0"/>
        </w:rPr>
        <w:t xml:space="preserve"> Il dipartimento di Lettere provvederà a verificare periodicamente l'efficacia di tali integrazioni, raccogliendo feedback utili alla definitiva stabilizzazione del curricolo.</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In particolare,</w:t>
      </w:r>
    </w:p>
    <w:p w:rsidR="00000000" w:rsidDel="00000000" w:rsidP="00000000" w:rsidRDefault="00000000" w:rsidRPr="00000000" w14:paraId="00000009">
      <w:pPr>
        <w:spacing w:after="240" w:before="240" w:lineRule="auto"/>
        <w:ind w:left="720" w:firstLine="0"/>
        <w:jc w:val="both"/>
        <w:rPr/>
      </w:pPr>
      <w:r w:rsidDel="00000000" w:rsidR="00000000" w:rsidRPr="00000000">
        <w:rPr>
          <w:rtl w:val="0"/>
        </w:rPr>
        <w:t xml:space="preserve">per le classi II della Secondaria di I grado, nel I quadrimestre, verrà presentata la lingua Latina al fine di scoprire le origini del nostro patrimonio culturale e comprendere il rapporto di derivazione dal latino all’italiano, riflettendo sulla sua evoluzione. Lo studio del Latino permetterà anche di padroneggiare meglio l’Italiano, arricchendo il lessico, potenziando le capacità comunicative e sviluppando le capacità di problem solving. </w:t>
      </w:r>
    </w:p>
    <w:p w:rsidR="00000000" w:rsidDel="00000000" w:rsidP="00000000" w:rsidRDefault="00000000" w:rsidRPr="00000000" w14:paraId="0000000A">
      <w:pPr>
        <w:spacing w:after="240" w:before="240" w:lineRule="auto"/>
        <w:ind w:left="720" w:firstLine="0"/>
        <w:jc w:val="both"/>
        <w:rPr/>
      </w:pPr>
      <w:r w:rsidDel="00000000" w:rsidR="00000000" w:rsidRPr="00000000">
        <w:rPr>
          <w:rtl w:val="0"/>
        </w:rPr>
        <w:t xml:space="preserve">Per le classi III della Secondaria di I grado, nel I quadrimestre, lo studio della Lingua Latina verterà sul consolidamento delle conoscenze culturali e logico-grammaticali già precedentemente acquisite e sulla conoscenza delle principali regole morfologiche e sintattiche della Latino, al fine anche di saper tradurre semplici frasi dal latino all’italiano. Nel secondo quadrimestre della classe III verrà data agli alunni la possibilità di approfondire lo studio del Latino, o di consolidare la capacità di produzione scritta di testi di varie tipologie.  </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Il corpo docenti ribadisce il proprio impegno nel guidare gli alunni in questo percorso di rinnovamento culturale, garantendo come sempre il mantenimento di elevati standard formativi e rigorosi criteri di valutazione.</w:t>
      </w:r>
    </w:p>
    <w:p w:rsidR="00000000" w:rsidDel="00000000" w:rsidP="00000000" w:rsidRDefault="00000000" w:rsidRPr="00000000" w14:paraId="0000000C">
      <w:pPr>
        <w:spacing w:after="240" w:before="240" w:lineRule="auto"/>
        <w:ind w:left="0" w:right="600" w:firstLine="0"/>
        <w:jc w:val="both"/>
        <w:rPr/>
      </w:pPr>
      <w:r w:rsidDel="00000000" w:rsidR="00000000" w:rsidRPr="00000000">
        <w:rPr>
          <w:b w:val="1"/>
          <w:bCs w:val="1"/>
          <w:rtl w:val="0"/>
        </w:rPr>
        <w:t xml:space="preserve">Nota per il verbale:</w:t>
      </w:r>
      <w:r w:rsidDel="00000000" w:rsidR="00000000" w:rsidRPr="00000000">
        <w:rPr>
          <w:rtl w:val="0"/>
        </w:rPr>
        <w:t xml:space="preserve"> Questa appendice può essere allegata formalmente ai documenti di programmazione di inizio anno.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